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7C9" w:rsidRPr="00FB7C4B" w:rsidRDefault="002867C9" w:rsidP="00CA06A3">
      <w:pPr>
        <w:spacing w:line="24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FB7C4B">
        <w:rPr>
          <w:rFonts w:ascii="Arial" w:hAnsi="Arial" w:cs="Arial"/>
          <w:b/>
          <w:sz w:val="24"/>
          <w:szCs w:val="24"/>
          <w:shd w:val="clear" w:color="auto" w:fill="FFFFFF"/>
        </w:rPr>
        <w:t>SE INAUGUR</w:t>
      </w:r>
      <w:r w:rsidR="005A236E" w:rsidRPr="00FB7C4B">
        <w:rPr>
          <w:rFonts w:ascii="Arial" w:hAnsi="Arial" w:cs="Arial"/>
          <w:b/>
          <w:sz w:val="24"/>
          <w:szCs w:val="24"/>
          <w:shd w:val="clear" w:color="auto" w:fill="FFFFFF"/>
        </w:rPr>
        <w:t>Ó</w:t>
      </w:r>
      <w:r w:rsidRPr="00FB7C4B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BA2190" w:rsidRPr="00FB7C4B">
        <w:rPr>
          <w:rFonts w:ascii="Arial" w:hAnsi="Arial" w:cs="Arial"/>
          <w:b/>
          <w:sz w:val="24"/>
          <w:szCs w:val="24"/>
          <w:shd w:val="clear" w:color="auto" w:fill="FFFFFF"/>
        </w:rPr>
        <w:t>BIENALSUR 2019 EN EL FIN DEL MUNDO</w:t>
      </w:r>
    </w:p>
    <w:p w:rsidR="006E2706" w:rsidRPr="00FB7C4B" w:rsidRDefault="006E2706" w:rsidP="00CA06A3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147E3F" w:rsidRPr="00FB7C4B" w:rsidRDefault="009457CF" w:rsidP="00CA06A3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B7C4B">
        <w:rPr>
          <w:rFonts w:ascii="Arial" w:hAnsi="Arial" w:cs="Arial"/>
          <w:sz w:val="24"/>
          <w:szCs w:val="24"/>
          <w:shd w:val="clear" w:color="auto" w:fill="FFFFFF"/>
        </w:rPr>
        <w:t>En Ushuaia,</w:t>
      </w:r>
      <w:r w:rsidR="000B1180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el punto más austral del planeta, </w:t>
      </w:r>
      <w:r w:rsidR="000770A3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se inauguró </w:t>
      </w:r>
      <w:r w:rsidR="00D169CE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BIENALSUR 2019, </w:t>
      </w:r>
      <w:r w:rsidRPr="00FB7C4B">
        <w:rPr>
          <w:rFonts w:ascii="Arial" w:hAnsi="Arial" w:cs="Arial"/>
          <w:sz w:val="24"/>
          <w:szCs w:val="24"/>
          <w:shd w:val="clear" w:color="auto" w:fill="FFFFFF"/>
        </w:rPr>
        <w:t>la</w:t>
      </w:r>
      <w:r w:rsidR="00660BF3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segunda edición de la</w:t>
      </w:r>
      <w:r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Bienal Internacional de Arte Contemporáneo de América del Sur, </w:t>
      </w:r>
      <w:r w:rsidR="00D169CE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el evento cultural </w:t>
      </w:r>
      <w:bookmarkStart w:id="0" w:name="_GoBack"/>
      <w:bookmarkEnd w:id="0"/>
      <w:r w:rsidR="00D169CE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de Argentina hacia el mundo </w:t>
      </w:r>
      <w:r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que </w:t>
      </w:r>
      <w:r w:rsidR="00D169CE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une </w:t>
      </w:r>
      <w:r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obras de 400 artistas </w:t>
      </w:r>
      <w:r w:rsidR="00D169CE" w:rsidRPr="00FB7C4B">
        <w:rPr>
          <w:rFonts w:ascii="Arial" w:hAnsi="Arial" w:cs="Arial"/>
          <w:sz w:val="24"/>
          <w:szCs w:val="24"/>
          <w:shd w:val="clear" w:color="auto" w:fill="FFFFFF"/>
        </w:rPr>
        <w:t>en</w:t>
      </w:r>
      <w:r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más de 100 sedes repartidas a lo largo de 43 ciudades, en más de 20 países.</w:t>
      </w:r>
    </w:p>
    <w:p w:rsidR="000770A3" w:rsidRPr="00FB7C4B" w:rsidRDefault="009457CF" w:rsidP="00CA06A3">
      <w:pPr>
        <w:pStyle w:val="element"/>
        <w:shd w:val="clear" w:color="auto" w:fill="FFFFFF"/>
        <w:spacing w:before="0" w:beforeAutospacing="0" w:after="450" w:afterAutospacing="0"/>
        <w:jc w:val="both"/>
        <w:rPr>
          <w:rFonts w:ascii="Arial" w:hAnsi="Arial" w:cs="Arial"/>
        </w:rPr>
      </w:pPr>
      <w:r w:rsidRPr="00FB7C4B">
        <w:rPr>
          <w:rFonts w:ascii="Arial" w:hAnsi="Arial" w:cs="Arial"/>
        </w:rPr>
        <w:t>"</w:t>
      </w:r>
      <w:r w:rsidR="005A236E" w:rsidRPr="00FB7C4B">
        <w:rPr>
          <w:rFonts w:ascii="Arial" w:hAnsi="Arial" w:cs="Arial"/>
        </w:rPr>
        <w:t>BIENALSUR</w:t>
      </w:r>
      <w:r w:rsidRPr="00FB7C4B">
        <w:rPr>
          <w:rFonts w:ascii="Arial" w:hAnsi="Arial" w:cs="Arial"/>
        </w:rPr>
        <w:t xml:space="preserve"> nació para cambiar las corrientes centrales de la cultura, para influirlas con el pensamiento del sur", dijo An</w:t>
      </w:r>
      <w:r w:rsidR="005A236E" w:rsidRPr="00FB7C4B">
        <w:rPr>
          <w:rFonts w:ascii="Arial" w:hAnsi="Arial" w:cs="Arial"/>
        </w:rPr>
        <w:t>íb</w:t>
      </w:r>
      <w:r w:rsidRPr="00FB7C4B">
        <w:rPr>
          <w:rFonts w:ascii="Arial" w:hAnsi="Arial" w:cs="Arial"/>
        </w:rPr>
        <w:t xml:space="preserve">al </w:t>
      </w:r>
      <w:proofErr w:type="spellStart"/>
      <w:r w:rsidRPr="00FB7C4B">
        <w:rPr>
          <w:rFonts w:ascii="Arial" w:hAnsi="Arial" w:cs="Arial"/>
        </w:rPr>
        <w:t>Jozami</w:t>
      </w:r>
      <w:proofErr w:type="spellEnd"/>
      <w:r w:rsidRPr="00FB7C4B">
        <w:rPr>
          <w:rFonts w:ascii="Arial" w:hAnsi="Arial" w:cs="Arial"/>
        </w:rPr>
        <w:t xml:space="preserve">  director general de BIENALSUR y rector de la Universidad Nacional de Tres de Febrero</w:t>
      </w:r>
      <w:r w:rsidR="005A236E" w:rsidRPr="00FB7C4B">
        <w:rPr>
          <w:rFonts w:ascii="Arial" w:hAnsi="Arial" w:cs="Arial"/>
        </w:rPr>
        <w:t xml:space="preserve"> (UNTREF)</w:t>
      </w:r>
      <w:r w:rsidRPr="00FB7C4B">
        <w:rPr>
          <w:rFonts w:ascii="Arial" w:hAnsi="Arial" w:cs="Arial"/>
        </w:rPr>
        <w:t>, durante el acto inaugural</w:t>
      </w:r>
      <w:r w:rsidR="00D169CE" w:rsidRPr="00FB7C4B">
        <w:rPr>
          <w:rFonts w:ascii="Arial" w:hAnsi="Arial" w:cs="Arial"/>
        </w:rPr>
        <w:t xml:space="preserve"> que se efectuó al pie de los Andes frente </w:t>
      </w:r>
      <w:r w:rsidR="00C16827" w:rsidRPr="00FB7C4B">
        <w:rPr>
          <w:rFonts w:ascii="Arial" w:hAnsi="Arial" w:cs="Arial"/>
        </w:rPr>
        <w:t>a la Bahía Escondida,</w:t>
      </w:r>
      <w:r w:rsidR="00D169CE" w:rsidRPr="00FB7C4B">
        <w:rPr>
          <w:rFonts w:ascii="Arial" w:hAnsi="Arial" w:cs="Arial"/>
        </w:rPr>
        <w:t xml:space="preserve"> </w:t>
      </w:r>
      <w:r w:rsidR="00660BF3" w:rsidRPr="00FB7C4B">
        <w:rPr>
          <w:rFonts w:ascii="Arial" w:hAnsi="Arial" w:cs="Arial"/>
        </w:rPr>
        <w:t>en uno de los</w:t>
      </w:r>
      <w:r w:rsidR="00C16827" w:rsidRPr="00FB7C4B">
        <w:rPr>
          <w:rFonts w:ascii="Arial" w:hAnsi="Arial" w:cs="Arial"/>
        </w:rPr>
        <w:t xml:space="preserve"> lugares</w:t>
      </w:r>
      <w:r w:rsidR="00660BF3" w:rsidRPr="00FB7C4B">
        <w:rPr>
          <w:rFonts w:ascii="Arial" w:hAnsi="Arial" w:cs="Arial"/>
        </w:rPr>
        <w:t xml:space="preserve"> más impactantes donde la naturaleza y el hombre se acompañan.</w:t>
      </w:r>
    </w:p>
    <w:p w:rsidR="00660BF3" w:rsidRPr="00FB7C4B" w:rsidRDefault="00660BF3" w:rsidP="00CA06A3">
      <w:pPr>
        <w:pStyle w:val="element"/>
        <w:shd w:val="clear" w:color="auto" w:fill="FFFFFF"/>
        <w:spacing w:before="0" w:beforeAutospacing="0" w:after="450" w:afterAutospacing="0"/>
        <w:jc w:val="both"/>
        <w:rPr>
          <w:rFonts w:ascii="Arial" w:hAnsi="Arial" w:cs="Arial"/>
        </w:rPr>
      </w:pPr>
      <w:r w:rsidRPr="00FB7C4B">
        <w:rPr>
          <w:rFonts w:ascii="Arial" w:hAnsi="Arial" w:cs="Arial"/>
        </w:rPr>
        <w:t>En ese mismo escenario, en el ant</w:t>
      </w:r>
      <w:r w:rsidR="00101815" w:rsidRPr="00FB7C4B">
        <w:rPr>
          <w:rFonts w:ascii="Arial" w:hAnsi="Arial" w:cs="Arial"/>
        </w:rPr>
        <w:t>i</w:t>
      </w:r>
      <w:r w:rsidRPr="00FB7C4B">
        <w:rPr>
          <w:rFonts w:ascii="Arial" w:hAnsi="Arial" w:cs="Arial"/>
        </w:rPr>
        <w:t>guo aeroclub de la ciudad</w:t>
      </w:r>
      <w:r w:rsidR="00584785" w:rsidRPr="00FB7C4B">
        <w:rPr>
          <w:rFonts w:ascii="Arial" w:hAnsi="Arial" w:cs="Arial"/>
        </w:rPr>
        <w:t>,</w:t>
      </w:r>
      <w:r w:rsidRPr="00FB7C4B">
        <w:rPr>
          <w:rFonts w:ascii="Arial" w:hAnsi="Arial" w:cs="Arial"/>
        </w:rPr>
        <w:t xml:space="preserve"> quedó inaugurada la primera muestra</w:t>
      </w:r>
      <w:r w:rsidR="005A236E" w:rsidRPr="00FB7C4B">
        <w:rPr>
          <w:rFonts w:ascii="Arial" w:hAnsi="Arial" w:cs="Arial"/>
        </w:rPr>
        <w:t xml:space="preserve"> de BIENALSUR 2019</w:t>
      </w:r>
      <w:r w:rsidR="00101815" w:rsidRPr="00FB7C4B">
        <w:rPr>
          <w:rFonts w:ascii="Arial" w:hAnsi="Arial" w:cs="Arial"/>
        </w:rPr>
        <w:t>,</w:t>
      </w:r>
      <w:r w:rsidRPr="00FB7C4B">
        <w:rPr>
          <w:rFonts w:ascii="Arial" w:hAnsi="Arial" w:cs="Arial"/>
        </w:rPr>
        <w:t xml:space="preserve"> Banderas del Fin del Mundo</w:t>
      </w:r>
      <w:r w:rsidR="00101815" w:rsidRPr="00FB7C4B">
        <w:rPr>
          <w:rFonts w:ascii="Arial" w:hAnsi="Arial" w:cs="Arial"/>
        </w:rPr>
        <w:t xml:space="preserve">, parte de un proyecto del artista francés Christian </w:t>
      </w:r>
      <w:proofErr w:type="spellStart"/>
      <w:r w:rsidR="005A236E" w:rsidRPr="00FB7C4B">
        <w:rPr>
          <w:rFonts w:ascii="Arial" w:hAnsi="Arial" w:cs="Arial"/>
        </w:rPr>
        <w:t>Boltanski</w:t>
      </w:r>
      <w:proofErr w:type="spellEnd"/>
      <w:r w:rsidR="00101815" w:rsidRPr="00FB7C4B">
        <w:rPr>
          <w:rFonts w:ascii="Arial" w:hAnsi="Arial" w:cs="Arial"/>
        </w:rPr>
        <w:t xml:space="preserve"> que </w:t>
      </w:r>
      <w:r w:rsidR="00C16827" w:rsidRPr="00FB7C4B">
        <w:rPr>
          <w:rFonts w:ascii="Arial" w:hAnsi="Arial" w:cs="Arial"/>
        </w:rPr>
        <w:t xml:space="preserve">lo </w:t>
      </w:r>
      <w:r w:rsidR="00101815" w:rsidRPr="00FB7C4B">
        <w:rPr>
          <w:rFonts w:ascii="Arial" w:hAnsi="Arial" w:cs="Arial"/>
        </w:rPr>
        <w:t>une</w:t>
      </w:r>
      <w:r w:rsidR="00C16827" w:rsidRPr="00FB7C4B">
        <w:rPr>
          <w:rFonts w:ascii="Arial" w:hAnsi="Arial" w:cs="Arial"/>
        </w:rPr>
        <w:t>,</w:t>
      </w:r>
      <w:r w:rsidR="00101815" w:rsidRPr="00FB7C4B">
        <w:rPr>
          <w:rFonts w:ascii="Arial" w:hAnsi="Arial" w:cs="Arial"/>
        </w:rPr>
        <w:t xml:space="preserve"> en exclusiva</w:t>
      </w:r>
      <w:r w:rsidR="00C16827" w:rsidRPr="00FB7C4B">
        <w:rPr>
          <w:rFonts w:ascii="Arial" w:hAnsi="Arial" w:cs="Arial"/>
        </w:rPr>
        <w:t xml:space="preserve"> en ese sitio</w:t>
      </w:r>
      <w:r w:rsidR="000B1180" w:rsidRPr="00FB7C4B">
        <w:rPr>
          <w:rFonts w:ascii="Arial" w:hAnsi="Arial" w:cs="Arial"/>
        </w:rPr>
        <w:t>,</w:t>
      </w:r>
      <w:r w:rsidR="00C16827" w:rsidRPr="00FB7C4B">
        <w:rPr>
          <w:rFonts w:ascii="Arial" w:hAnsi="Arial" w:cs="Arial"/>
        </w:rPr>
        <w:t xml:space="preserve"> </w:t>
      </w:r>
      <w:r w:rsidR="005A236E" w:rsidRPr="00FB7C4B">
        <w:rPr>
          <w:rFonts w:ascii="Arial" w:hAnsi="Arial" w:cs="Arial"/>
        </w:rPr>
        <w:t xml:space="preserve">a </w:t>
      </w:r>
      <w:proofErr w:type="spellStart"/>
      <w:r w:rsidR="005A236E" w:rsidRPr="00FB7C4B">
        <w:rPr>
          <w:rFonts w:ascii="Arial" w:hAnsi="Arial" w:cs="Arial"/>
        </w:rPr>
        <w:t>Voluspa</w:t>
      </w:r>
      <w:proofErr w:type="spellEnd"/>
      <w:r w:rsidR="005A236E" w:rsidRPr="00FB7C4B">
        <w:rPr>
          <w:rFonts w:ascii="Arial" w:hAnsi="Arial" w:cs="Arial"/>
        </w:rPr>
        <w:t xml:space="preserve"> </w:t>
      </w:r>
      <w:proofErr w:type="spellStart"/>
      <w:r w:rsidR="005A236E" w:rsidRPr="00FB7C4B">
        <w:rPr>
          <w:rFonts w:ascii="Arial" w:hAnsi="Arial" w:cs="Arial"/>
        </w:rPr>
        <w:t>Jarpa</w:t>
      </w:r>
      <w:proofErr w:type="spellEnd"/>
      <w:r w:rsidR="005A236E" w:rsidRPr="00FB7C4B">
        <w:rPr>
          <w:rFonts w:ascii="Arial" w:hAnsi="Arial" w:cs="Arial"/>
        </w:rPr>
        <w:t xml:space="preserve"> de Chile y a Magdalena </w:t>
      </w:r>
      <w:proofErr w:type="spellStart"/>
      <w:r w:rsidR="005A236E" w:rsidRPr="00FB7C4B">
        <w:rPr>
          <w:rFonts w:ascii="Arial" w:hAnsi="Arial" w:cs="Arial"/>
        </w:rPr>
        <w:t>Jitri</w:t>
      </w:r>
      <w:r w:rsidR="00101815" w:rsidRPr="00FB7C4B">
        <w:rPr>
          <w:rFonts w:ascii="Arial" w:hAnsi="Arial" w:cs="Arial"/>
        </w:rPr>
        <w:t>k</w:t>
      </w:r>
      <w:proofErr w:type="spellEnd"/>
      <w:r w:rsidR="00101815" w:rsidRPr="00FB7C4B">
        <w:rPr>
          <w:rFonts w:ascii="Arial" w:hAnsi="Arial" w:cs="Arial"/>
        </w:rPr>
        <w:t xml:space="preserve"> de Argentina. El izamiento de las</w:t>
      </w:r>
      <w:r w:rsidR="00584785" w:rsidRPr="00FB7C4B">
        <w:rPr>
          <w:rFonts w:ascii="Arial" w:hAnsi="Arial" w:cs="Arial"/>
        </w:rPr>
        <w:t xml:space="preserve"> tres</w:t>
      </w:r>
      <w:r w:rsidR="00101815" w:rsidRPr="00FB7C4B">
        <w:rPr>
          <w:rFonts w:ascii="Arial" w:hAnsi="Arial" w:cs="Arial"/>
        </w:rPr>
        <w:t xml:space="preserve"> banderas </w:t>
      </w:r>
      <w:r w:rsidR="00C16827" w:rsidRPr="00FB7C4B">
        <w:rPr>
          <w:rFonts w:ascii="Arial" w:hAnsi="Arial" w:cs="Arial"/>
        </w:rPr>
        <w:t>se pro</w:t>
      </w:r>
      <w:r w:rsidR="005A236E" w:rsidRPr="00FB7C4B">
        <w:rPr>
          <w:rFonts w:ascii="Arial" w:hAnsi="Arial" w:cs="Arial"/>
        </w:rPr>
        <w:t>dujo minutos después que la mac</w:t>
      </w:r>
      <w:r w:rsidR="002D3504" w:rsidRPr="00FB7C4B">
        <w:rPr>
          <w:rFonts w:ascii="Arial" w:hAnsi="Arial" w:cs="Arial"/>
        </w:rPr>
        <w:t xml:space="preserve">hi Lucia Toconas realizara una </w:t>
      </w:r>
      <w:proofErr w:type="spellStart"/>
      <w:r w:rsidR="002D3504" w:rsidRPr="00FB7C4B">
        <w:rPr>
          <w:rFonts w:ascii="Arial" w:hAnsi="Arial" w:cs="Arial"/>
        </w:rPr>
        <w:t>saumada</w:t>
      </w:r>
      <w:proofErr w:type="spellEnd"/>
      <w:r w:rsidR="002D3504" w:rsidRPr="00FB7C4B">
        <w:rPr>
          <w:rFonts w:ascii="Arial" w:hAnsi="Arial" w:cs="Arial"/>
        </w:rPr>
        <w:t xml:space="preserve"> -</w:t>
      </w:r>
      <w:r w:rsidR="00C16827" w:rsidRPr="00FB7C4B">
        <w:rPr>
          <w:rFonts w:ascii="Arial" w:hAnsi="Arial" w:cs="Arial"/>
        </w:rPr>
        <w:t xml:space="preserve">el acto tradicional </w:t>
      </w:r>
      <w:r w:rsidR="000B1180" w:rsidRPr="00FB7C4B">
        <w:rPr>
          <w:rFonts w:ascii="Arial" w:hAnsi="Arial" w:cs="Arial"/>
        </w:rPr>
        <w:t xml:space="preserve"> con el </w:t>
      </w:r>
      <w:r w:rsidR="00C16827" w:rsidRPr="00FB7C4B">
        <w:rPr>
          <w:rFonts w:ascii="Arial" w:hAnsi="Arial" w:cs="Arial"/>
        </w:rPr>
        <w:t xml:space="preserve">que los pueblos originarios deseaban </w:t>
      </w:r>
      <w:r w:rsidR="000B1180" w:rsidRPr="00FB7C4B">
        <w:rPr>
          <w:rFonts w:ascii="Arial" w:hAnsi="Arial" w:cs="Arial"/>
        </w:rPr>
        <w:t>buenos augurios</w:t>
      </w:r>
      <w:r w:rsidR="002D3504" w:rsidRPr="00FB7C4B">
        <w:rPr>
          <w:rFonts w:ascii="Arial" w:hAnsi="Arial" w:cs="Arial"/>
        </w:rPr>
        <w:t xml:space="preserve">- </w:t>
      </w:r>
      <w:r w:rsidR="00C16827" w:rsidRPr="00FB7C4B">
        <w:rPr>
          <w:rFonts w:ascii="Arial" w:hAnsi="Arial" w:cs="Arial"/>
        </w:rPr>
        <w:t xml:space="preserve">en medio de un concierto de la OIANT (Orquesta de Instrumentos Autóctonos y Nuevas Tecnologías de UNTREF) </w:t>
      </w:r>
    </w:p>
    <w:p w:rsidR="00660BF3" w:rsidRPr="00FB7C4B" w:rsidRDefault="00C16827" w:rsidP="00CA06A3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B7C4B">
        <w:rPr>
          <w:rFonts w:ascii="Arial" w:hAnsi="Arial" w:cs="Arial"/>
          <w:sz w:val="24"/>
          <w:szCs w:val="24"/>
        </w:rPr>
        <w:t>Durante</w:t>
      </w:r>
      <w:r w:rsidR="00660BF3" w:rsidRPr="00FB7C4B">
        <w:rPr>
          <w:rFonts w:ascii="Arial" w:hAnsi="Arial" w:cs="Arial"/>
          <w:sz w:val="24"/>
          <w:szCs w:val="24"/>
        </w:rPr>
        <w:t xml:space="preserve"> la inauguración, Diana </w:t>
      </w:r>
      <w:proofErr w:type="spellStart"/>
      <w:r w:rsidR="002D3504" w:rsidRPr="00FB7C4B">
        <w:rPr>
          <w:rFonts w:ascii="Arial" w:hAnsi="Arial" w:cs="Arial"/>
          <w:sz w:val="24"/>
          <w:szCs w:val="24"/>
          <w:shd w:val="clear" w:color="auto" w:fill="FFFFFF"/>
        </w:rPr>
        <w:t>Wechsler</w:t>
      </w:r>
      <w:proofErr w:type="spellEnd"/>
      <w:r w:rsidR="002D3504" w:rsidRPr="00FB7C4B">
        <w:rPr>
          <w:rFonts w:ascii="Arial" w:hAnsi="Arial" w:cs="Arial"/>
          <w:sz w:val="24"/>
          <w:szCs w:val="24"/>
          <w:shd w:val="clear" w:color="auto" w:fill="FFFFFF"/>
        </w:rPr>
        <w:t>, directora artística-</w:t>
      </w:r>
      <w:r w:rsidR="00660BF3" w:rsidRPr="00FB7C4B">
        <w:rPr>
          <w:rFonts w:ascii="Arial" w:hAnsi="Arial" w:cs="Arial"/>
          <w:sz w:val="24"/>
          <w:szCs w:val="24"/>
          <w:shd w:val="clear" w:color="auto" w:fill="FFFFFF"/>
        </w:rPr>
        <w:t>académica</w:t>
      </w:r>
      <w:r w:rsidR="002D3504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de la bienal,</w:t>
      </w:r>
      <w:r w:rsidR="00660BF3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señaló que "</w:t>
      </w:r>
      <w:r w:rsidR="002D3504" w:rsidRPr="00FB7C4B">
        <w:rPr>
          <w:rFonts w:ascii="Arial" w:hAnsi="Arial" w:cs="Arial"/>
          <w:sz w:val="24"/>
          <w:szCs w:val="24"/>
          <w:shd w:val="clear" w:color="auto" w:fill="FFFFFF"/>
        </w:rPr>
        <w:t>BIENALSUR</w:t>
      </w:r>
      <w:r w:rsidR="00660BF3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es indisciplina y por eso crea otras cartografías, borra fronteras, piensa con artistas entre lo local y lo global. </w:t>
      </w:r>
      <w:r w:rsidR="002867C9" w:rsidRPr="00FB7C4B">
        <w:rPr>
          <w:rFonts w:ascii="Arial" w:hAnsi="Arial" w:cs="Arial"/>
          <w:sz w:val="24"/>
          <w:szCs w:val="24"/>
        </w:rPr>
        <w:t>Esta bienal busca hacer del espacio del arte un espacio de pensamiento, un sitio para la emergencia de ideas y propuestas destinadas a ofrecer otras configuraciones del mundo contemporáneo”</w:t>
      </w:r>
      <w:r w:rsidR="002D3504" w:rsidRPr="00FB7C4B">
        <w:rPr>
          <w:rFonts w:ascii="Arial" w:hAnsi="Arial" w:cs="Arial"/>
          <w:sz w:val="24"/>
          <w:szCs w:val="24"/>
        </w:rPr>
        <w:t>.</w:t>
      </w:r>
    </w:p>
    <w:p w:rsidR="009457CF" w:rsidRPr="00FB7C4B" w:rsidRDefault="006E2706" w:rsidP="00CA06A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B7C4B">
        <w:rPr>
          <w:rFonts w:ascii="Arial" w:hAnsi="Arial" w:cs="Arial"/>
          <w:sz w:val="24"/>
          <w:szCs w:val="24"/>
        </w:rPr>
        <w:t>Por su parte e</w:t>
      </w:r>
      <w:r w:rsidR="00D169CE" w:rsidRPr="00FB7C4B">
        <w:rPr>
          <w:rFonts w:ascii="Arial" w:hAnsi="Arial" w:cs="Arial"/>
          <w:sz w:val="24"/>
          <w:szCs w:val="24"/>
        </w:rPr>
        <w:t>l secretario de Cultura</w:t>
      </w:r>
      <w:r w:rsidR="002D3504" w:rsidRPr="00FB7C4B">
        <w:rPr>
          <w:rFonts w:ascii="Arial" w:hAnsi="Arial" w:cs="Arial"/>
          <w:sz w:val="24"/>
          <w:szCs w:val="24"/>
        </w:rPr>
        <w:t xml:space="preserve"> de Tierra del Fuego</w:t>
      </w:r>
      <w:r w:rsidR="00D169CE" w:rsidRPr="00FB7C4B">
        <w:rPr>
          <w:rFonts w:ascii="Arial" w:hAnsi="Arial" w:cs="Arial"/>
          <w:sz w:val="24"/>
          <w:szCs w:val="24"/>
        </w:rPr>
        <w:t xml:space="preserve">, Gonzalo Zamora, destacó que es la primera vez que Tierra del Fuego se integra al circuito de </w:t>
      </w:r>
      <w:r w:rsidRPr="00FB7C4B">
        <w:rPr>
          <w:rFonts w:ascii="Arial" w:hAnsi="Arial" w:cs="Arial"/>
          <w:sz w:val="24"/>
          <w:szCs w:val="24"/>
        </w:rPr>
        <w:t>BIENALSUR</w:t>
      </w:r>
      <w:r w:rsidR="00D169CE" w:rsidRPr="00FB7C4B">
        <w:rPr>
          <w:rFonts w:ascii="Arial" w:hAnsi="Arial" w:cs="Arial"/>
          <w:sz w:val="24"/>
          <w:szCs w:val="24"/>
        </w:rPr>
        <w:t xml:space="preserve">, y lo </w:t>
      </w:r>
      <w:r w:rsidRPr="00FB7C4B">
        <w:rPr>
          <w:rFonts w:ascii="Arial" w:hAnsi="Arial" w:cs="Arial"/>
          <w:sz w:val="24"/>
          <w:szCs w:val="24"/>
        </w:rPr>
        <w:t xml:space="preserve">hace </w:t>
      </w:r>
      <w:r w:rsidR="00D169CE" w:rsidRPr="00FB7C4B">
        <w:rPr>
          <w:rFonts w:ascii="Arial" w:hAnsi="Arial" w:cs="Arial"/>
          <w:sz w:val="24"/>
          <w:szCs w:val="24"/>
        </w:rPr>
        <w:t>con</w:t>
      </w:r>
      <w:r w:rsidRPr="00FB7C4B">
        <w:rPr>
          <w:rFonts w:ascii="Arial" w:hAnsi="Arial" w:cs="Arial"/>
          <w:sz w:val="24"/>
          <w:szCs w:val="24"/>
        </w:rPr>
        <w:t xml:space="preserve"> seis exposiciones</w:t>
      </w:r>
      <w:r w:rsidR="00BA2190" w:rsidRPr="00FB7C4B">
        <w:rPr>
          <w:rFonts w:ascii="Arial" w:hAnsi="Arial" w:cs="Arial"/>
          <w:sz w:val="24"/>
          <w:szCs w:val="24"/>
        </w:rPr>
        <w:t xml:space="preserve"> en Ushuaia y Río Grande. El funcionario recordó que Tierra del Fuego es la única provincia argentina que no tiene soberanía sobre el 100% de su territorio </w:t>
      </w:r>
      <w:r w:rsidR="000770A3" w:rsidRPr="00FB7C4B">
        <w:rPr>
          <w:rFonts w:ascii="Arial" w:hAnsi="Arial" w:cs="Arial"/>
          <w:sz w:val="24"/>
          <w:szCs w:val="24"/>
        </w:rPr>
        <w:t xml:space="preserve">y significó, a propósito de la inauguración de una muestra que </w:t>
      </w:r>
      <w:r w:rsidR="002B6AF4" w:rsidRPr="00FB7C4B">
        <w:rPr>
          <w:rFonts w:ascii="Arial" w:hAnsi="Arial" w:cs="Arial"/>
          <w:sz w:val="24"/>
          <w:szCs w:val="24"/>
        </w:rPr>
        <w:t>trata</w:t>
      </w:r>
      <w:r w:rsidR="000770A3" w:rsidRPr="00FB7C4B">
        <w:rPr>
          <w:rFonts w:ascii="Arial" w:hAnsi="Arial" w:cs="Arial"/>
          <w:sz w:val="24"/>
          <w:szCs w:val="24"/>
        </w:rPr>
        <w:t xml:space="preserve"> el tema </w:t>
      </w:r>
      <w:r w:rsidR="002B6AF4" w:rsidRPr="00FB7C4B">
        <w:rPr>
          <w:rFonts w:ascii="Arial" w:hAnsi="Arial" w:cs="Arial"/>
          <w:sz w:val="24"/>
          <w:szCs w:val="24"/>
        </w:rPr>
        <w:t xml:space="preserve">de la usurpación de las </w:t>
      </w:r>
      <w:r w:rsidR="000770A3" w:rsidRPr="00FB7C4B">
        <w:rPr>
          <w:rFonts w:ascii="Arial" w:hAnsi="Arial" w:cs="Arial"/>
          <w:sz w:val="24"/>
          <w:szCs w:val="24"/>
        </w:rPr>
        <w:t>Malvinas</w:t>
      </w:r>
      <w:r w:rsidR="002B6AF4" w:rsidRPr="00FB7C4B">
        <w:rPr>
          <w:rFonts w:ascii="Arial" w:hAnsi="Arial" w:cs="Arial"/>
          <w:sz w:val="24"/>
          <w:szCs w:val="24"/>
        </w:rPr>
        <w:t xml:space="preserve"> </w:t>
      </w:r>
      <w:r w:rsidR="002D3504" w:rsidRPr="00FB7C4B">
        <w:rPr>
          <w:rFonts w:ascii="Arial" w:hAnsi="Arial" w:cs="Arial"/>
          <w:sz w:val="24"/>
          <w:szCs w:val="24"/>
        </w:rPr>
        <w:t>A</w:t>
      </w:r>
      <w:r w:rsidR="002B6AF4" w:rsidRPr="00FB7C4B">
        <w:rPr>
          <w:rFonts w:ascii="Arial" w:hAnsi="Arial" w:cs="Arial"/>
          <w:sz w:val="24"/>
          <w:szCs w:val="24"/>
        </w:rPr>
        <w:t>rgentinas</w:t>
      </w:r>
      <w:r w:rsidR="000770A3" w:rsidRPr="00FB7C4B">
        <w:rPr>
          <w:rFonts w:ascii="Arial" w:hAnsi="Arial" w:cs="Arial"/>
          <w:sz w:val="24"/>
          <w:szCs w:val="24"/>
        </w:rPr>
        <w:t>,</w:t>
      </w:r>
      <w:r w:rsidR="009457CF" w:rsidRPr="00FB7C4B">
        <w:rPr>
          <w:rFonts w:ascii="Arial" w:hAnsi="Arial" w:cs="Arial"/>
          <w:sz w:val="24"/>
          <w:szCs w:val="24"/>
        </w:rPr>
        <w:t xml:space="preserve"> el gran esfuerzo que hacen los fueguinos para pensar qué significan </w:t>
      </w:r>
      <w:r w:rsidR="000770A3" w:rsidRPr="00FB7C4B">
        <w:rPr>
          <w:rFonts w:ascii="Arial" w:hAnsi="Arial" w:cs="Arial"/>
          <w:sz w:val="24"/>
          <w:szCs w:val="24"/>
        </w:rPr>
        <w:t>las</w:t>
      </w:r>
      <w:r w:rsidR="009457CF" w:rsidRPr="00FB7C4B">
        <w:rPr>
          <w:rFonts w:ascii="Arial" w:hAnsi="Arial" w:cs="Arial"/>
          <w:sz w:val="24"/>
          <w:szCs w:val="24"/>
        </w:rPr>
        <w:t xml:space="preserve"> islas</w:t>
      </w:r>
      <w:r w:rsidR="000770A3" w:rsidRPr="00FB7C4B">
        <w:rPr>
          <w:rFonts w:ascii="Arial" w:hAnsi="Arial" w:cs="Arial"/>
          <w:sz w:val="24"/>
          <w:szCs w:val="24"/>
        </w:rPr>
        <w:t xml:space="preserve"> </w:t>
      </w:r>
      <w:r w:rsidR="009457CF" w:rsidRPr="00FB7C4B">
        <w:rPr>
          <w:rFonts w:ascii="Arial" w:hAnsi="Arial" w:cs="Arial"/>
          <w:sz w:val="24"/>
          <w:szCs w:val="24"/>
        </w:rPr>
        <w:t>y la falta de potestad sobre ellas</w:t>
      </w:r>
      <w:r w:rsidR="000770A3" w:rsidRPr="00FB7C4B">
        <w:rPr>
          <w:rFonts w:ascii="Arial" w:hAnsi="Arial" w:cs="Arial"/>
          <w:sz w:val="24"/>
          <w:szCs w:val="24"/>
        </w:rPr>
        <w:t xml:space="preserve">. </w:t>
      </w:r>
    </w:p>
    <w:p w:rsidR="00BA2190" w:rsidRPr="00FB7C4B" w:rsidRDefault="00101815" w:rsidP="00CA06A3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B7C4B">
        <w:rPr>
          <w:rFonts w:ascii="Arial" w:hAnsi="Arial" w:cs="Arial"/>
          <w:sz w:val="24"/>
          <w:szCs w:val="24"/>
          <w:shd w:val="clear" w:color="auto" w:fill="FFFFFF"/>
        </w:rPr>
        <w:t>En</w:t>
      </w:r>
      <w:r w:rsidR="006E2706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tre las muestras inauguradas </w:t>
      </w:r>
      <w:r w:rsidR="002B6AF4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en la primera jornada de BIENALSUR 2019, </w:t>
      </w:r>
      <w:r w:rsidR="002D3504" w:rsidRPr="00FB7C4B">
        <w:rPr>
          <w:rFonts w:ascii="Arial" w:hAnsi="Arial" w:cs="Arial"/>
          <w:sz w:val="24"/>
          <w:szCs w:val="24"/>
          <w:shd w:val="clear" w:color="auto" w:fill="FFFFFF"/>
        </w:rPr>
        <w:t>se encuentra en</w:t>
      </w:r>
      <w:r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el </w:t>
      </w:r>
      <w:r w:rsidR="009457CF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Museo del </w:t>
      </w:r>
      <w:r w:rsidRPr="00FB7C4B">
        <w:rPr>
          <w:rFonts w:ascii="Arial" w:hAnsi="Arial" w:cs="Arial"/>
          <w:sz w:val="24"/>
          <w:szCs w:val="24"/>
          <w:shd w:val="clear" w:color="auto" w:fill="FFFFFF"/>
        </w:rPr>
        <w:t>F</w:t>
      </w:r>
      <w:r w:rsidR="009457CF" w:rsidRPr="00FB7C4B">
        <w:rPr>
          <w:rFonts w:ascii="Arial" w:hAnsi="Arial" w:cs="Arial"/>
          <w:sz w:val="24"/>
          <w:szCs w:val="24"/>
          <w:shd w:val="clear" w:color="auto" w:fill="FFFFFF"/>
        </w:rPr>
        <w:t>in del mundo</w:t>
      </w:r>
      <w:r w:rsidR="006E2706" w:rsidRPr="00FB7C4B">
        <w:rPr>
          <w:rFonts w:ascii="Arial" w:hAnsi="Arial" w:cs="Arial"/>
          <w:sz w:val="24"/>
          <w:szCs w:val="24"/>
          <w:shd w:val="clear" w:color="auto" w:fill="FFFFFF"/>
        </w:rPr>
        <w:t>-Antigua Casa de Gobierno,</w:t>
      </w:r>
      <w:r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9457CF" w:rsidRPr="00FB7C4B">
        <w:rPr>
          <w:rStyle w:val="nfasis"/>
          <w:rFonts w:ascii="Arial" w:hAnsi="Arial" w:cs="Arial"/>
          <w:sz w:val="24"/>
          <w:szCs w:val="24"/>
          <w:shd w:val="clear" w:color="auto" w:fill="FFFFFF"/>
        </w:rPr>
        <w:t>Arte y territorio, </w:t>
      </w:r>
      <w:r w:rsidR="009457CF" w:rsidRPr="00FB7C4B">
        <w:rPr>
          <w:rFonts w:ascii="Arial" w:hAnsi="Arial" w:cs="Arial"/>
          <w:sz w:val="24"/>
          <w:szCs w:val="24"/>
          <w:shd w:val="clear" w:color="auto" w:fill="FFFFFF"/>
        </w:rPr>
        <w:t>con las video instalaciones de</w:t>
      </w:r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> </w:t>
      </w:r>
      <w:r w:rsidR="000770A3" w:rsidRPr="00FB7C4B">
        <w:rPr>
          <w:rStyle w:val="Textoennegrita"/>
          <w:rFonts w:ascii="Arial" w:hAnsi="Arial" w:cs="Arial"/>
          <w:b w:val="0"/>
          <w:sz w:val="24"/>
          <w:szCs w:val="24"/>
          <w:shd w:val="clear" w:color="auto" w:fill="FFFFFF"/>
        </w:rPr>
        <w:t xml:space="preserve">creadores de seis países, entre los que </w:t>
      </w:r>
      <w:r w:rsidR="000770A3" w:rsidRPr="00FB7C4B">
        <w:rPr>
          <w:rStyle w:val="Textoennegrita"/>
          <w:rFonts w:ascii="Arial" w:hAnsi="Arial" w:cs="Arial"/>
          <w:b w:val="0"/>
          <w:sz w:val="24"/>
          <w:szCs w:val="24"/>
          <w:shd w:val="clear" w:color="auto" w:fill="FFFFFF"/>
        </w:rPr>
        <w:lastRenderedPageBreak/>
        <w:t>figuran</w:t>
      </w:r>
      <w:r w:rsidR="002D3504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 xml:space="preserve">Anna Bella </w:t>
      </w:r>
      <w:proofErr w:type="spellStart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>Geiger</w:t>
      </w:r>
      <w:proofErr w:type="spellEnd"/>
      <w:r w:rsidR="009457CF" w:rsidRPr="00FB7C4B">
        <w:rPr>
          <w:rFonts w:ascii="Arial" w:hAnsi="Arial" w:cs="Arial"/>
          <w:sz w:val="24"/>
          <w:szCs w:val="24"/>
          <w:shd w:val="clear" w:color="auto" w:fill="FFFFFF"/>
        </w:rPr>
        <w:t> (Brasil), </w:t>
      </w:r>
      <w:proofErr w:type="spellStart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>Harun</w:t>
      </w:r>
      <w:proofErr w:type="spellEnd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>Farocki</w:t>
      </w:r>
      <w:proofErr w:type="spellEnd"/>
      <w:r w:rsidR="009457CF" w:rsidRPr="00FB7C4B">
        <w:rPr>
          <w:rFonts w:ascii="Arial" w:hAnsi="Arial" w:cs="Arial"/>
          <w:sz w:val="24"/>
          <w:szCs w:val="24"/>
          <w:shd w:val="clear" w:color="auto" w:fill="FFFFFF"/>
        </w:rPr>
        <w:t> (Alemania), </w:t>
      </w:r>
      <w:proofErr w:type="spellStart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>Kapwani</w:t>
      </w:r>
      <w:proofErr w:type="spellEnd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>Kiwanga</w:t>
      </w:r>
      <w:proofErr w:type="spellEnd"/>
      <w:r w:rsidR="009457CF" w:rsidRPr="00FB7C4B">
        <w:rPr>
          <w:rFonts w:ascii="Arial" w:hAnsi="Arial" w:cs="Arial"/>
          <w:sz w:val="24"/>
          <w:szCs w:val="24"/>
          <w:shd w:val="clear" w:color="auto" w:fill="FFFFFF"/>
        </w:rPr>
        <w:t> (Canadá) y J</w:t>
      </w:r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>ean-</w:t>
      </w:r>
      <w:proofErr w:type="spellStart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>Christophe</w:t>
      </w:r>
      <w:proofErr w:type="spellEnd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 xml:space="preserve"> Norman </w:t>
      </w:r>
      <w:r w:rsidR="009457CF" w:rsidRPr="00FB7C4B">
        <w:rPr>
          <w:rFonts w:ascii="Arial" w:hAnsi="Arial" w:cs="Arial"/>
          <w:sz w:val="24"/>
          <w:szCs w:val="24"/>
          <w:shd w:val="clear" w:color="auto" w:fill="FFFFFF"/>
        </w:rPr>
        <w:t>y</w:t>
      </w:r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> </w:t>
      </w:r>
      <w:proofErr w:type="spellStart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>Zineb</w:t>
      </w:r>
      <w:proofErr w:type="spellEnd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>Sedira</w:t>
      </w:r>
      <w:proofErr w:type="spellEnd"/>
      <w:r w:rsidR="002D3504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9457CF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(Francia), </w:t>
      </w:r>
      <w:r w:rsidR="002D3504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9457CF" w:rsidRPr="00FB7C4B">
        <w:rPr>
          <w:rFonts w:ascii="Arial" w:hAnsi="Arial" w:cs="Arial"/>
          <w:sz w:val="24"/>
          <w:szCs w:val="24"/>
          <w:shd w:val="clear" w:color="auto" w:fill="FFFFFF"/>
        </w:rPr>
        <w:t>junto a una cuarta bandera,</w:t>
      </w:r>
      <w:r w:rsidR="002B6AF4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d</w:t>
      </w:r>
      <w:r w:rsidR="006E2706" w:rsidRPr="00FB7C4B">
        <w:rPr>
          <w:rFonts w:ascii="Arial" w:hAnsi="Arial" w:cs="Arial"/>
          <w:sz w:val="24"/>
          <w:szCs w:val="24"/>
          <w:shd w:val="clear" w:color="auto" w:fill="FFFFFF"/>
        </w:rPr>
        <w:t>e</w:t>
      </w:r>
      <w:r w:rsidR="009457CF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 xml:space="preserve">Mariana </w:t>
      </w:r>
      <w:proofErr w:type="spellStart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>Telleria</w:t>
      </w:r>
      <w:proofErr w:type="spellEnd"/>
      <w:r w:rsidR="009457CF" w:rsidRPr="00FB7C4B">
        <w:rPr>
          <w:rFonts w:ascii="Arial" w:hAnsi="Arial" w:cs="Arial"/>
          <w:sz w:val="24"/>
          <w:szCs w:val="24"/>
          <w:shd w:val="clear" w:color="auto" w:fill="FFFFFF"/>
        </w:rPr>
        <w:t>, representante argentina en Venencia</w:t>
      </w:r>
      <w:r w:rsidR="00C772E9" w:rsidRPr="00FB7C4B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BA2190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6E2706" w:rsidRPr="00FB7C4B" w:rsidRDefault="00BD4E0C" w:rsidP="00CA06A3">
      <w:pPr>
        <w:spacing w:line="240" w:lineRule="auto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E</w:t>
      </w:r>
      <w:r w:rsidR="006E2706" w:rsidRPr="00FB7C4B">
        <w:rPr>
          <w:rFonts w:ascii="Arial" w:hAnsi="Arial" w:cs="Arial"/>
          <w:sz w:val="24"/>
          <w:szCs w:val="24"/>
          <w:shd w:val="clear" w:color="auto" w:fill="FFFFFF"/>
        </w:rPr>
        <w:t>n el Museo del Fin del Mundo</w:t>
      </w:r>
      <w:r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6E2706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pero en su sede del </w:t>
      </w:r>
      <w:r w:rsidR="002D3504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Ex </w:t>
      </w:r>
      <w:r w:rsidR="006E2706" w:rsidRPr="00FB7C4B">
        <w:rPr>
          <w:rFonts w:ascii="Arial" w:hAnsi="Arial" w:cs="Arial"/>
          <w:sz w:val="24"/>
          <w:szCs w:val="24"/>
          <w:shd w:val="clear" w:color="auto" w:fill="FFFFFF"/>
        </w:rPr>
        <w:t>Banco</w:t>
      </w:r>
      <w:r w:rsidR="002D3504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Nación</w:t>
      </w:r>
      <w:r w:rsidR="006E2706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, el artista argentino </w:t>
      </w:r>
      <w:r w:rsidR="006E2706" w:rsidRPr="00FB7C4B">
        <w:rPr>
          <w:rFonts w:ascii="Arial" w:hAnsi="Arial" w:cs="Arial"/>
          <w:b/>
          <w:sz w:val="24"/>
          <w:szCs w:val="24"/>
          <w:shd w:val="clear" w:color="auto" w:fill="FFFFFF"/>
        </w:rPr>
        <w:t xml:space="preserve">Pablo La </w:t>
      </w:r>
      <w:proofErr w:type="spellStart"/>
      <w:r w:rsidR="006E2706" w:rsidRPr="00FB7C4B">
        <w:rPr>
          <w:rFonts w:ascii="Arial" w:hAnsi="Arial" w:cs="Arial"/>
          <w:b/>
          <w:sz w:val="24"/>
          <w:szCs w:val="24"/>
          <w:shd w:val="clear" w:color="auto" w:fill="FFFFFF"/>
        </w:rPr>
        <w:t>Padula</w:t>
      </w:r>
      <w:proofErr w:type="spellEnd"/>
      <w:r w:rsidR="006E2706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expone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E2706" w:rsidRPr="00FB7C4B">
        <w:rPr>
          <w:rFonts w:ascii="Arial" w:hAnsi="Arial" w:cs="Arial"/>
          <w:i/>
          <w:sz w:val="24"/>
          <w:szCs w:val="24"/>
          <w:shd w:val="clear" w:color="auto" w:fill="FFFFFF"/>
        </w:rPr>
        <w:t>La mirada que construye mundo.</w:t>
      </w:r>
    </w:p>
    <w:p w:rsidR="00584785" w:rsidRPr="00FB7C4B" w:rsidRDefault="00584785" w:rsidP="00CA06A3">
      <w:pPr>
        <w:spacing w:line="240" w:lineRule="auto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  <w:r w:rsidRPr="00FB7C4B">
        <w:rPr>
          <w:rFonts w:ascii="Arial" w:hAnsi="Arial" w:cs="Arial"/>
          <w:sz w:val="24"/>
          <w:szCs w:val="24"/>
          <w:shd w:val="clear" w:color="auto" w:fill="FFFFFF"/>
        </w:rPr>
        <w:t>En el museo Pensar</w:t>
      </w:r>
      <w:r w:rsidR="002D3504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Malvinas, el también argentino</w:t>
      </w:r>
      <w:r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FB7C4B">
        <w:rPr>
          <w:rFonts w:ascii="Arial" w:hAnsi="Arial" w:cs="Arial"/>
          <w:b/>
          <w:sz w:val="24"/>
          <w:szCs w:val="24"/>
          <w:shd w:val="clear" w:color="auto" w:fill="FFFFFF"/>
        </w:rPr>
        <w:t>Esteban Álvarez</w:t>
      </w:r>
      <w:r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presenta</w:t>
      </w:r>
      <w:r w:rsidRPr="00FB7C4B">
        <w:rPr>
          <w:rFonts w:ascii="Arial" w:hAnsi="Arial" w:cs="Arial"/>
          <w:i/>
          <w:sz w:val="24"/>
          <w:szCs w:val="24"/>
          <w:shd w:val="clear" w:color="auto" w:fill="FFFFFF"/>
        </w:rPr>
        <w:t xml:space="preserve"> Dos, tres, muchas.</w:t>
      </w:r>
    </w:p>
    <w:p w:rsidR="00584785" w:rsidRPr="00FB7C4B" w:rsidRDefault="00584785" w:rsidP="00CA06A3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B7C4B">
        <w:rPr>
          <w:rFonts w:ascii="Arial" w:hAnsi="Arial" w:cs="Arial"/>
          <w:sz w:val="24"/>
          <w:szCs w:val="24"/>
          <w:shd w:val="clear" w:color="auto" w:fill="FFFFFF"/>
        </w:rPr>
        <w:t>Una acción que tiene su foco en el arte postal une a artistas, fotógrafos y espectadores en el tradicional e</w:t>
      </w:r>
      <w:r w:rsidR="002D3504" w:rsidRPr="00FB7C4B">
        <w:rPr>
          <w:rFonts w:ascii="Arial" w:hAnsi="Arial" w:cs="Arial"/>
          <w:sz w:val="24"/>
          <w:szCs w:val="24"/>
          <w:shd w:val="clear" w:color="auto" w:fill="FFFFFF"/>
        </w:rPr>
        <w:t>spacio de la ciudad La Última B</w:t>
      </w:r>
      <w:r w:rsidRPr="00FB7C4B">
        <w:rPr>
          <w:rFonts w:ascii="Arial" w:hAnsi="Arial" w:cs="Arial"/>
          <w:sz w:val="24"/>
          <w:szCs w:val="24"/>
          <w:shd w:val="clear" w:color="auto" w:fill="FFFFFF"/>
        </w:rPr>
        <w:t>ita</w:t>
      </w:r>
      <w:r w:rsidR="002B6AF4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, donde es posible </w:t>
      </w:r>
      <w:r w:rsidR="002D3504" w:rsidRPr="00FB7C4B">
        <w:rPr>
          <w:rFonts w:ascii="Arial" w:hAnsi="Arial" w:cs="Arial"/>
          <w:sz w:val="24"/>
          <w:szCs w:val="24"/>
          <w:shd w:val="clear" w:color="auto" w:fill="FFFFFF"/>
        </w:rPr>
        <w:t>enviar a todas partes del mundo</w:t>
      </w:r>
      <w:r w:rsidR="002B6AF4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tarjetas postales BIENALSUR. </w:t>
      </w:r>
      <w:r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  </w:t>
      </w:r>
    </w:p>
    <w:p w:rsidR="008C64D5" w:rsidRPr="00FB7C4B" w:rsidRDefault="00101815" w:rsidP="00CA06A3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B7C4B">
        <w:rPr>
          <w:rFonts w:ascii="Arial" w:hAnsi="Arial" w:cs="Arial"/>
          <w:sz w:val="24"/>
          <w:szCs w:val="24"/>
        </w:rPr>
        <w:t>Los habitantes de Ushuaia acompañaron las actividades del primer día de inauguraciones de BIENALSUR que culminó con un</w:t>
      </w:r>
      <w:r w:rsidR="00BA2190" w:rsidRPr="00FB7C4B">
        <w:rPr>
          <w:rFonts w:ascii="Arial" w:hAnsi="Arial" w:cs="Arial"/>
          <w:sz w:val="24"/>
          <w:szCs w:val="24"/>
        </w:rPr>
        <w:t xml:space="preserve">a intervención de la fachada de la antigua Casa de Gobierno y un </w:t>
      </w:r>
      <w:r w:rsidR="00D169CE" w:rsidRPr="00FB7C4B">
        <w:rPr>
          <w:rFonts w:ascii="Arial" w:hAnsi="Arial" w:cs="Arial"/>
          <w:sz w:val="24"/>
          <w:szCs w:val="24"/>
        </w:rPr>
        <w:t xml:space="preserve">show </w:t>
      </w:r>
      <w:proofErr w:type="spellStart"/>
      <w:r w:rsidR="00D169CE" w:rsidRPr="00FB7C4B">
        <w:rPr>
          <w:rFonts w:ascii="Arial" w:hAnsi="Arial" w:cs="Arial"/>
          <w:sz w:val="24"/>
          <w:szCs w:val="24"/>
        </w:rPr>
        <w:t>performático</w:t>
      </w:r>
      <w:proofErr w:type="spellEnd"/>
      <w:r w:rsidR="00D169CE" w:rsidRPr="00FB7C4B">
        <w:rPr>
          <w:rFonts w:ascii="Arial" w:hAnsi="Arial" w:cs="Arial"/>
          <w:sz w:val="24"/>
          <w:szCs w:val="24"/>
        </w:rPr>
        <w:t xml:space="preserve"> de luces, sonido y danza</w:t>
      </w:r>
      <w:r w:rsidRPr="00FB7C4B">
        <w:rPr>
          <w:rFonts w:ascii="Arial" w:hAnsi="Arial" w:cs="Arial"/>
          <w:sz w:val="24"/>
          <w:szCs w:val="24"/>
        </w:rPr>
        <w:t xml:space="preserve"> a cargo del colectivo </w:t>
      </w:r>
      <w:proofErr w:type="spellStart"/>
      <w:r w:rsidRPr="00FB7C4B">
        <w:rPr>
          <w:rFonts w:ascii="Arial" w:hAnsi="Arial" w:cs="Arial"/>
          <w:sz w:val="24"/>
          <w:szCs w:val="24"/>
        </w:rPr>
        <w:t>Electroarte</w:t>
      </w:r>
      <w:proofErr w:type="spellEnd"/>
      <w:r w:rsidRPr="00FB7C4B">
        <w:rPr>
          <w:rFonts w:ascii="Arial" w:hAnsi="Arial" w:cs="Arial"/>
          <w:sz w:val="24"/>
          <w:szCs w:val="24"/>
        </w:rPr>
        <w:t>.</w:t>
      </w:r>
    </w:p>
    <w:p w:rsidR="00BD4E0C" w:rsidRDefault="00BD4E0C" w:rsidP="00CA06A3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El </w:t>
      </w:r>
      <w:r w:rsidR="009457CF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lunes 21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se </w:t>
      </w:r>
      <w:r w:rsidR="006F4DCB" w:rsidRPr="00FB7C4B">
        <w:rPr>
          <w:rFonts w:ascii="Arial" w:hAnsi="Arial" w:cs="Arial"/>
          <w:sz w:val="24"/>
          <w:szCs w:val="24"/>
          <w:shd w:val="clear" w:color="auto" w:fill="FFFFFF"/>
        </w:rPr>
        <w:t>inauguró</w:t>
      </w:r>
      <w:r w:rsidR="00AB06FE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en</w:t>
      </w:r>
      <w:r w:rsidR="009457CF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el Museo Fueguino de Arte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– Centro Cultural Yaganes, de </w:t>
      </w:r>
      <w:r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la ciudad de Río Grande, </w:t>
      </w:r>
      <w:r w:rsidR="00AB06FE" w:rsidRPr="00FB7C4B">
        <w:rPr>
          <w:rFonts w:ascii="Arial" w:hAnsi="Arial" w:cs="Arial"/>
          <w:sz w:val="24"/>
          <w:szCs w:val="24"/>
          <w:shd w:val="clear" w:color="auto" w:fill="FFFFFF"/>
        </w:rPr>
        <w:t>“</w:t>
      </w:r>
      <w:r w:rsidR="009457CF" w:rsidRPr="00FB7C4B">
        <w:rPr>
          <w:rStyle w:val="nfasis"/>
          <w:rFonts w:ascii="Arial" w:hAnsi="Arial" w:cs="Arial"/>
          <w:sz w:val="24"/>
          <w:szCs w:val="24"/>
          <w:shd w:val="clear" w:color="auto" w:fill="FFFFFF"/>
        </w:rPr>
        <w:t>Paisajes entre paisajes</w:t>
      </w:r>
      <w:r w:rsidR="00AB06FE" w:rsidRPr="00FB7C4B">
        <w:rPr>
          <w:rStyle w:val="nfasis"/>
          <w:rFonts w:ascii="Arial" w:hAnsi="Arial" w:cs="Arial"/>
          <w:sz w:val="24"/>
          <w:szCs w:val="24"/>
          <w:shd w:val="clear" w:color="auto" w:fill="FFFFFF"/>
        </w:rPr>
        <w:t>”</w:t>
      </w:r>
      <w:r w:rsidR="009457CF" w:rsidRPr="00FB7C4B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0770A3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B06FE" w:rsidRPr="00FB7C4B">
        <w:rPr>
          <w:rFonts w:ascii="Arial" w:hAnsi="Arial" w:cs="Arial"/>
          <w:sz w:val="24"/>
          <w:szCs w:val="24"/>
          <w:shd w:val="clear" w:color="auto" w:fill="FFFFFF"/>
        </w:rPr>
        <w:t>una exposición que une</w:t>
      </w:r>
      <w:r w:rsidR="009457CF"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obras de </w:t>
      </w:r>
      <w:proofErr w:type="spellStart"/>
      <w:r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>Angelika</w:t>
      </w:r>
      <w:proofErr w:type="spellEnd"/>
      <w:r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>Markul</w:t>
      </w:r>
      <w:proofErr w:type="spellEnd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>Lia</w:t>
      </w:r>
      <w:proofErr w:type="spellEnd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>Chaia</w:t>
      </w:r>
      <w:proofErr w:type="spellEnd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 xml:space="preserve">, Gabriela </w:t>
      </w:r>
      <w:proofErr w:type="spellStart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>Golder</w:t>
      </w:r>
      <w:proofErr w:type="spellEnd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 xml:space="preserve">, Matilde Marín, Dora Longo Bahía, Gustavo </w:t>
      </w:r>
      <w:proofErr w:type="spellStart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>Groh</w:t>
      </w:r>
      <w:proofErr w:type="spellEnd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 xml:space="preserve">, Carla </w:t>
      </w:r>
      <w:proofErr w:type="spellStart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>Zaccagnini</w:t>
      </w:r>
      <w:proofErr w:type="spellEnd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 xml:space="preserve">, Graciela </w:t>
      </w:r>
      <w:proofErr w:type="spellStart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>Taquini</w:t>
      </w:r>
      <w:proofErr w:type="spellEnd"/>
      <w:r w:rsidR="009457CF" w:rsidRPr="00FB7C4B"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> </w:t>
      </w:r>
      <w:r w:rsidR="009457CF" w:rsidRPr="00FB7C4B">
        <w:rPr>
          <w:rFonts w:ascii="Arial" w:hAnsi="Arial" w:cs="Arial"/>
          <w:sz w:val="24"/>
          <w:szCs w:val="24"/>
          <w:shd w:val="clear" w:color="auto" w:fill="FFFFFF"/>
        </w:rPr>
        <w:t>y</w:t>
      </w:r>
      <w:r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 xml:space="preserve"> Berna </w:t>
      </w:r>
      <w:proofErr w:type="spellStart"/>
      <w:r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>Reale</w:t>
      </w:r>
      <w:proofErr w:type="spellEnd"/>
      <w:r>
        <w:rPr>
          <w:rStyle w:val="Textoennegrita"/>
          <w:rFonts w:ascii="Arial" w:hAnsi="Arial" w:cs="Arial"/>
          <w:sz w:val="24"/>
          <w:szCs w:val="24"/>
          <w:shd w:val="clear" w:color="auto" w:fill="FFFFFF"/>
        </w:rPr>
        <w:t>.</w:t>
      </w:r>
    </w:p>
    <w:p w:rsidR="00660BF3" w:rsidRPr="00FB7C4B" w:rsidRDefault="00AB06FE" w:rsidP="00CA06A3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B7C4B">
        <w:rPr>
          <w:rFonts w:ascii="Arial" w:hAnsi="Arial" w:cs="Arial"/>
          <w:sz w:val="24"/>
          <w:szCs w:val="24"/>
          <w:shd w:val="clear" w:color="auto" w:fill="FFFFFF"/>
        </w:rPr>
        <w:t> </w:t>
      </w:r>
    </w:p>
    <w:p w:rsidR="00AB06FE" w:rsidRPr="00FB7C4B" w:rsidRDefault="00AB06FE" w:rsidP="00CA06A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B7C4B">
        <w:rPr>
          <w:rFonts w:ascii="Arial" w:hAnsi="Arial" w:cs="Arial"/>
          <w:sz w:val="24"/>
          <w:szCs w:val="24"/>
          <w:shd w:val="clear" w:color="auto" w:fill="FFFFFF"/>
        </w:rPr>
        <w:t>El calendario de inauguración de exposiciones BIENALSUR 2019 continúa el 2</w:t>
      </w:r>
      <w:r w:rsidR="002D3504" w:rsidRPr="00FB7C4B">
        <w:rPr>
          <w:rFonts w:ascii="Arial" w:hAnsi="Arial" w:cs="Arial"/>
          <w:sz w:val="24"/>
          <w:szCs w:val="24"/>
          <w:shd w:val="clear" w:color="auto" w:fill="FFFFFF"/>
        </w:rPr>
        <w:t>4</w:t>
      </w:r>
      <w:r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 de mayo en la provincia de Tucumán, el 5 y 6 junio en Rosario, el 8 de junio en Lens y </w:t>
      </w:r>
      <w:proofErr w:type="spellStart"/>
      <w:r w:rsidRPr="00FB7C4B">
        <w:rPr>
          <w:rFonts w:ascii="Arial" w:hAnsi="Arial" w:cs="Arial"/>
          <w:sz w:val="24"/>
          <w:szCs w:val="24"/>
          <w:shd w:val="clear" w:color="auto" w:fill="FFFFFF"/>
        </w:rPr>
        <w:t>Crans</w:t>
      </w:r>
      <w:proofErr w:type="spellEnd"/>
      <w:r w:rsidRPr="00FB7C4B">
        <w:rPr>
          <w:rFonts w:ascii="Arial" w:hAnsi="Arial" w:cs="Arial"/>
          <w:sz w:val="24"/>
          <w:szCs w:val="24"/>
          <w:shd w:val="clear" w:color="auto" w:fill="FFFFFF"/>
        </w:rPr>
        <w:t xml:space="preserve">-Montana (Suiza), el 12 en la provincia de Córdoba para extenderse hasta el mes de noviembre en otros países del resto del mundo.  </w:t>
      </w:r>
    </w:p>
    <w:sectPr w:rsidR="00AB06FE" w:rsidRPr="00FB7C4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979" w:rsidRDefault="00F70979" w:rsidP="008C64D5">
      <w:pPr>
        <w:spacing w:after="0" w:line="240" w:lineRule="auto"/>
      </w:pPr>
      <w:r>
        <w:separator/>
      </w:r>
    </w:p>
  </w:endnote>
  <w:endnote w:type="continuationSeparator" w:id="0">
    <w:p w:rsidR="00F70979" w:rsidRDefault="00F70979" w:rsidP="008C6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4D5" w:rsidRDefault="008C64D5">
    <w:pPr>
      <w:pStyle w:val="Piedepgina"/>
      <w:rPr>
        <w:noProof/>
        <w:lang w:val="pt-BR" w:eastAsia="pt-BR"/>
      </w:rPr>
    </w:pPr>
  </w:p>
  <w:p w:rsidR="008C64D5" w:rsidRDefault="008C64D5">
    <w:pPr>
      <w:pStyle w:val="Piedepgina"/>
    </w:pPr>
    <w:r>
      <w:rPr>
        <w:noProof/>
        <w:lang w:eastAsia="es-AR"/>
      </w:rPr>
      <w:drawing>
        <wp:anchor distT="0" distB="0" distL="114300" distR="114300" simplePos="0" relativeHeight="251662336" behindDoc="1" locked="0" layoutInCell="1" allowOverlap="1" wp14:anchorId="736E98E8" wp14:editId="74ECEFBE">
          <wp:simplePos x="0" y="0"/>
          <wp:positionH relativeFrom="column">
            <wp:posOffset>-80010</wp:posOffset>
          </wp:positionH>
          <wp:positionV relativeFrom="paragraph">
            <wp:posOffset>100965</wp:posOffset>
          </wp:positionV>
          <wp:extent cx="1590675" cy="285750"/>
          <wp:effectExtent l="0" t="0" r="9525" b="0"/>
          <wp:wrapTight wrapText="bothSides">
            <wp:wrapPolygon edited="0">
              <wp:start x="0" y="0"/>
              <wp:lineTo x="0" y="20160"/>
              <wp:lineTo x="21471" y="20160"/>
              <wp:lineTo x="21471" y="0"/>
              <wp:lineTo x="0" y="0"/>
            </wp:wrapPolygon>
          </wp:wrapTight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named (1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476" b="63414"/>
                  <a:stretch/>
                </pic:blipFill>
                <pic:spPr bwMode="auto">
                  <a:xfrm>
                    <a:off x="0" y="0"/>
                    <a:ext cx="1590675" cy="285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C64D5" w:rsidRDefault="008C64D5">
    <w:pPr>
      <w:pStyle w:val="Piedepgina"/>
    </w:pPr>
  </w:p>
  <w:p w:rsidR="008C64D5" w:rsidRDefault="008C64D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979" w:rsidRDefault="00F70979" w:rsidP="008C64D5">
      <w:pPr>
        <w:spacing w:after="0" w:line="240" w:lineRule="auto"/>
      </w:pPr>
      <w:r>
        <w:separator/>
      </w:r>
    </w:p>
  </w:footnote>
  <w:footnote w:type="continuationSeparator" w:id="0">
    <w:p w:rsidR="00F70979" w:rsidRDefault="00F70979" w:rsidP="008C64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4D5" w:rsidRDefault="008C64D5">
    <w:pPr>
      <w:pStyle w:val="Encabezado"/>
    </w:pPr>
    <w:r w:rsidRPr="008C64D5">
      <w:rPr>
        <w:noProof/>
        <w:lang w:eastAsia="es-AR"/>
      </w:rPr>
      <w:drawing>
        <wp:anchor distT="0" distB="0" distL="114300" distR="114300" simplePos="0" relativeHeight="251659264" behindDoc="1" locked="0" layoutInCell="1" allowOverlap="1" wp14:anchorId="4C13F895" wp14:editId="35345567">
          <wp:simplePos x="0" y="0"/>
          <wp:positionH relativeFrom="margin">
            <wp:posOffset>-243205</wp:posOffset>
          </wp:positionH>
          <wp:positionV relativeFrom="paragraph">
            <wp:posOffset>-159385</wp:posOffset>
          </wp:positionV>
          <wp:extent cx="1391285" cy="1144270"/>
          <wp:effectExtent l="0" t="0" r="0" b="0"/>
          <wp:wrapThrough wrapText="bothSides">
            <wp:wrapPolygon edited="0">
              <wp:start x="0" y="0"/>
              <wp:lineTo x="0" y="21216"/>
              <wp:lineTo x="21294" y="21216"/>
              <wp:lineTo x="21294" y="0"/>
              <wp:lineTo x="0" y="0"/>
            </wp:wrapPolygon>
          </wp:wrapThrough>
          <wp:docPr id="10" name="Imagen 10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" r="81361" b="51582"/>
                  <a:stretch/>
                </pic:blipFill>
                <pic:spPr bwMode="auto">
                  <a:xfrm>
                    <a:off x="0" y="0"/>
                    <a:ext cx="139128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C64D5">
      <w:rPr>
        <w:noProof/>
        <w:lang w:eastAsia="es-AR"/>
      </w:rPr>
      <w:drawing>
        <wp:anchor distT="0" distB="0" distL="114300" distR="114300" simplePos="0" relativeHeight="251660288" behindDoc="1" locked="0" layoutInCell="1" allowOverlap="1" wp14:anchorId="63094048" wp14:editId="74F3E7E3">
          <wp:simplePos x="0" y="0"/>
          <wp:positionH relativeFrom="margin">
            <wp:posOffset>4790440</wp:posOffset>
          </wp:positionH>
          <wp:positionV relativeFrom="paragraph">
            <wp:posOffset>-158750</wp:posOffset>
          </wp:positionV>
          <wp:extent cx="1303655" cy="1144270"/>
          <wp:effectExtent l="0" t="0" r="0" b="0"/>
          <wp:wrapThrough wrapText="bothSides">
            <wp:wrapPolygon edited="0">
              <wp:start x="0" y="0"/>
              <wp:lineTo x="0" y="21216"/>
              <wp:lineTo x="21148" y="21216"/>
              <wp:lineTo x="21148" y="0"/>
              <wp:lineTo x="0" y="0"/>
            </wp:wrapPolygon>
          </wp:wrapThrough>
          <wp:docPr id="1" name="Imagen 1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827" b="51582"/>
                  <a:stretch/>
                </pic:blipFill>
                <pic:spPr bwMode="auto">
                  <a:xfrm>
                    <a:off x="0" y="0"/>
                    <a:ext cx="130365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C64D5" w:rsidRDefault="008C64D5">
    <w:pPr>
      <w:pStyle w:val="Encabezado"/>
    </w:pPr>
  </w:p>
  <w:p w:rsidR="008C64D5" w:rsidRDefault="008C64D5">
    <w:pPr>
      <w:pStyle w:val="Encabezado"/>
    </w:pPr>
  </w:p>
  <w:p w:rsidR="008C64D5" w:rsidRDefault="008C64D5">
    <w:pPr>
      <w:pStyle w:val="Encabezado"/>
    </w:pPr>
  </w:p>
  <w:p w:rsidR="008C64D5" w:rsidRDefault="008C64D5">
    <w:pPr>
      <w:pStyle w:val="Encabezado"/>
    </w:pPr>
  </w:p>
  <w:p w:rsidR="008C64D5" w:rsidRDefault="008C64D5">
    <w:pPr>
      <w:pStyle w:val="Encabezado"/>
    </w:pPr>
  </w:p>
  <w:p w:rsidR="008C64D5" w:rsidRDefault="008C64D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7CF"/>
    <w:rsid w:val="000770A3"/>
    <w:rsid w:val="000B1180"/>
    <w:rsid w:val="00101815"/>
    <w:rsid w:val="00147E3F"/>
    <w:rsid w:val="002867C9"/>
    <w:rsid w:val="002B6AF4"/>
    <w:rsid w:val="002D3504"/>
    <w:rsid w:val="00491B0F"/>
    <w:rsid w:val="00584785"/>
    <w:rsid w:val="005A236E"/>
    <w:rsid w:val="00654019"/>
    <w:rsid w:val="00660BF3"/>
    <w:rsid w:val="006E2706"/>
    <w:rsid w:val="006F4DCB"/>
    <w:rsid w:val="00726C81"/>
    <w:rsid w:val="008C64D5"/>
    <w:rsid w:val="009457CF"/>
    <w:rsid w:val="00AB06FE"/>
    <w:rsid w:val="00BA2190"/>
    <w:rsid w:val="00BD4E0C"/>
    <w:rsid w:val="00C16827"/>
    <w:rsid w:val="00C772E9"/>
    <w:rsid w:val="00CA06A3"/>
    <w:rsid w:val="00D169CE"/>
    <w:rsid w:val="00E66174"/>
    <w:rsid w:val="00EE4900"/>
    <w:rsid w:val="00F70979"/>
    <w:rsid w:val="00FB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lement">
    <w:name w:val="element"/>
    <w:basedOn w:val="Normal"/>
    <w:rsid w:val="00945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9457CF"/>
    <w:rPr>
      <w:b/>
      <w:bCs/>
    </w:rPr>
  </w:style>
  <w:style w:type="character" w:styleId="nfasis">
    <w:name w:val="Emphasis"/>
    <w:basedOn w:val="Fuentedeprrafopredeter"/>
    <w:uiPriority w:val="20"/>
    <w:qFormat/>
    <w:rsid w:val="009457CF"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8C64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C64D5"/>
  </w:style>
  <w:style w:type="paragraph" w:styleId="Piedepgina">
    <w:name w:val="footer"/>
    <w:basedOn w:val="Normal"/>
    <w:link w:val="PiedepginaCar"/>
    <w:uiPriority w:val="99"/>
    <w:unhideWhenUsed/>
    <w:rsid w:val="008C64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64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lement">
    <w:name w:val="element"/>
    <w:basedOn w:val="Normal"/>
    <w:rsid w:val="00945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9457CF"/>
    <w:rPr>
      <w:b/>
      <w:bCs/>
    </w:rPr>
  </w:style>
  <w:style w:type="character" w:styleId="nfasis">
    <w:name w:val="Emphasis"/>
    <w:basedOn w:val="Fuentedeprrafopredeter"/>
    <w:uiPriority w:val="20"/>
    <w:qFormat/>
    <w:rsid w:val="009457CF"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8C64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C64D5"/>
  </w:style>
  <w:style w:type="paragraph" w:styleId="Piedepgina">
    <w:name w:val="footer"/>
    <w:basedOn w:val="Normal"/>
    <w:link w:val="PiedepginaCar"/>
    <w:uiPriority w:val="99"/>
    <w:unhideWhenUsed/>
    <w:rsid w:val="008C64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64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6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6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4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41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641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Claribel</dc:creator>
  <cp:lastModifiedBy>CABEZA</cp:lastModifiedBy>
  <cp:revision>5</cp:revision>
  <dcterms:created xsi:type="dcterms:W3CDTF">2019-05-21T12:41:00Z</dcterms:created>
  <dcterms:modified xsi:type="dcterms:W3CDTF">2019-06-11T16:00:00Z</dcterms:modified>
</cp:coreProperties>
</file>